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F51EA" w14:textId="18F744BD" w:rsidR="004127C4" w:rsidRPr="002A63AE" w:rsidRDefault="004127C4" w:rsidP="004B2737">
      <w:pPr>
        <w:tabs>
          <w:tab w:val="left" w:pos="284"/>
        </w:tabs>
        <w:ind w:right="992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  <w:r w:rsidRPr="008B6A2B">
        <w:rPr>
          <w:rFonts w:ascii="Arial" w:hAnsi="Arial" w:cs="Arial"/>
          <w:i/>
          <w:color w:val="000000" w:themeColor="text1"/>
          <w:sz w:val="20"/>
          <w:szCs w:val="20"/>
        </w:rPr>
        <w:t>1</w:t>
      </w:r>
      <w:r>
        <w:rPr>
          <w:rFonts w:ascii="Arial" w:hAnsi="Arial" w:cs="Arial"/>
          <w:i/>
          <w:color w:val="000000" w:themeColor="text1"/>
          <w:sz w:val="20"/>
          <w:szCs w:val="20"/>
        </w:rPr>
        <w:t>8 febbraio 2020</w:t>
      </w:r>
      <w:proofErr w:type="gramStart"/>
      <w:r w:rsidR="00FA688E">
        <w:rPr>
          <w:rFonts w:ascii="Arial" w:hAnsi="Arial" w:cs="Arial"/>
          <w:i/>
          <w:color w:val="000000" w:themeColor="text1"/>
          <w:sz w:val="20"/>
          <w:szCs w:val="20"/>
        </w:rPr>
        <w:t xml:space="preserve">                   </w:t>
      </w:r>
      <w:r w:rsidR="00E726C6">
        <w:rPr>
          <w:rFonts w:ascii="Arial" w:hAnsi="Arial" w:cs="Arial"/>
          <w:i/>
          <w:color w:val="000000" w:themeColor="text1"/>
          <w:sz w:val="20"/>
          <w:szCs w:val="20"/>
        </w:rPr>
        <w:t xml:space="preserve">    </w:t>
      </w:r>
      <w:r w:rsidR="00AC796B">
        <w:rPr>
          <w:rFonts w:ascii="Arial" w:hAnsi="Arial" w:cs="Arial"/>
          <w:i/>
          <w:color w:val="000000" w:themeColor="text1"/>
          <w:sz w:val="20"/>
          <w:szCs w:val="20"/>
        </w:rPr>
        <w:t xml:space="preserve">    </w:t>
      </w:r>
      <w:r w:rsidR="00AC796B" w:rsidRPr="00AC796B">
        <w:rPr>
          <w:rFonts w:ascii="Arial" w:hAnsi="Arial" w:cs="Arial"/>
          <w:i/>
          <w:color w:val="000000" w:themeColor="text1"/>
          <w:sz w:val="16"/>
          <w:szCs w:val="16"/>
        </w:rPr>
        <w:t xml:space="preserve">  </w:t>
      </w:r>
      <w:proofErr w:type="gramEnd"/>
      <w:r w:rsidR="00AC796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XIPC 2020 </w:t>
      </w:r>
      <w:r w:rsidR="00FA688E" w:rsidRPr="00FA688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</w:t>
      </w:r>
      <w:r w:rsidR="002F285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3</w:t>
      </w:r>
    </w:p>
    <w:p w14:paraId="41A539DE" w14:textId="77777777" w:rsidR="00376223" w:rsidRDefault="00376223" w:rsidP="004B2737">
      <w:pPr>
        <w:ind w:right="992"/>
        <w:rPr>
          <w:rFonts w:ascii="Arial" w:hAnsi="Arial" w:cs="Arial"/>
          <w:i/>
          <w:sz w:val="20"/>
          <w:szCs w:val="20"/>
        </w:rPr>
      </w:pPr>
    </w:p>
    <w:p w14:paraId="7AA9E35E" w14:textId="77777777" w:rsidR="00376223" w:rsidRDefault="00376223" w:rsidP="004B2737">
      <w:pPr>
        <w:ind w:right="992"/>
        <w:rPr>
          <w:rFonts w:ascii="Arial" w:hAnsi="Arial" w:cs="Arial"/>
          <w:i/>
          <w:sz w:val="20"/>
          <w:szCs w:val="20"/>
        </w:rPr>
      </w:pPr>
    </w:p>
    <w:p w14:paraId="628498AA" w14:textId="77777777" w:rsidR="00376223" w:rsidRDefault="00376223" w:rsidP="004B2737">
      <w:pPr>
        <w:ind w:right="992"/>
        <w:rPr>
          <w:rFonts w:ascii="Arial" w:hAnsi="Arial" w:cs="Arial"/>
          <w:i/>
          <w:sz w:val="20"/>
          <w:szCs w:val="20"/>
        </w:rPr>
      </w:pPr>
    </w:p>
    <w:p w14:paraId="13E193FE" w14:textId="77777777" w:rsidR="00376223" w:rsidRDefault="00376223" w:rsidP="004B2737">
      <w:pPr>
        <w:ind w:right="992"/>
        <w:rPr>
          <w:rFonts w:ascii="Arial" w:hAnsi="Arial" w:cs="Arial"/>
          <w:i/>
          <w:sz w:val="20"/>
          <w:szCs w:val="20"/>
        </w:rPr>
      </w:pPr>
    </w:p>
    <w:p w14:paraId="4FF72FC5" w14:textId="77777777" w:rsidR="00376223" w:rsidRDefault="00376223" w:rsidP="004B2737">
      <w:pPr>
        <w:ind w:right="992"/>
        <w:rPr>
          <w:rFonts w:ascii="Arial" w:hAnsi="Arial" w:cs="Arial"/>
          <w:i/>
          <w:sz w:val="20"/>
          <w:szCs w:val="20"/>
        </w:rPr>
      </w:pPr>
    </w:p>
    <w:p w14:paraId="58F070C1" w14:textId="77777777" w:rsidR="00376223" w:rsidRDefault="00376223" w:rsidP="004B2737">
      <w:pPr>
        <w:ind w:right="992"/>
        <w:rPr>
          <w:rFonts w:ascii="Arial" w:hAnsi="Arial" w:cs="Arial"/>
          <w:i/>
          <w:sz w:val="20"/>
          <w:szCs w:val="20"/>
        </w:rPr>
      </w:pPr>
    </w:p>
    <w:p w14:paraId="1B22944D" w14:textId="77777777" w:rsidR="00376223" w:rsidRDefault="00376223" w:rsidP="004B2737">
      <w:pPr>
        <w:ind w:right="992"/>
        <w:rPr>
          <w:rFonts w:ascii="Arial" w:hAnsi="Arial" w:cs="Arial"/>
          <w:i/>
          <w:sz w:val="20"/>
          <w:szCs w:val="20"/>
        </w:rPr>
      </w:pPr>
    </w:p>
    <w:p w14:paraId="18A00EF0" w14:textId="77777777" w:rsidR="00376223" w:rsidRDefault="00376223" w:rsidP="004B2737">
      <w:pPr>
        <w:ind w:right="992"/>
        <w:rPr>
          <w:rFonts w:ascii="Arial" w:hAnsi="Arial" w:cs="Arial"/>
          <w:i/>
          <w:sz w:val="20"/>
          <w:szCs w:val="20"/>
        </w:rPr>
      </w:pPr>
    </w:p>
    <w:p w14:paraId="4F69D32B" w14:textId="77777777" w:rsidR="00376223" w:rsidRDefault="00376223" w:rsidP="004B2737">
      <w:pPr>
        <w:ind w:right="992"/>
        <w:rPr>
          <w:rFonts w:ascii="Arial" w:hAnsi="Arial" w:cs="Arial"/>
          <w:i/>
          <w:sz w:val="20"/>
          <w:szCs w:val="20"/>
        </w:rPr>
      </w:pPr>
    </w:p>
    <w:p w14:paraId="29D70B7D" w14:textId="77777777" w:rsidR="00376223" w:rsidRDefault="00376223" w:rsidP="004B2737">
      <w:pPr>
        <w:ind w:right="992"/>
        <w:rPr>
          <w:rFonts w:ascii="Arial" w:hAnsi="Arial" w:cs="Arial"/>
          <w:i/>
          <w:sz w:val="20"/>
          <w:szCs w:val="20"/>
        </w:rPr>
      </w:pPr>
    </w:p>
    <w:p w14:paraId="62F48C8E" w14:textId="77777777" w:rsidR="002F2856" w:rsidRPr="00C31300" w:rsidRDefault="002F2856" w:rsidP="004B2737">
      <w:pPr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  <w:r w:rsidRPr="00C31300">
        <w:rPr>
          <w:rFonts w:ascii="Arial" w:hAnsi="Arial" w:cs="Arial"/>
          <w:sz w:val="20"/>
          <w:szCs w:val="20"/>
        </w:rPr>
        <w:t>GIAMPIERO MAURI INNOVATION CENTER</w:t>
      </w:r>
      <w:r>
        <w:rPr>
          <w:rFonts w:ascii="Arial" w:hAnsi="Arial" w:cs="Arial"/>
          <w:sz w:val="20"/>
          <w:szCs w:val="20"/>
        </w:rPr>
        <w:t xml:space="preserve"> “FUORISALONE” E A XYLEXPO 2020</w:t>
      </w:r>
    </w:p>
    <w:p w14:paraId="5AC10A76" w14:textId="77777777" w:rsidR="002F2856" w:rsidRPr="00C31300" w:rsidRDefault="002F2856" w:rsidP="004B2737">
      <w:pPr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</w:p>
    <w:p w14:paraId="3ABB39C4" w14:textId="77777777" w:rsidR="002F2856" w:rsidRDefault="002F2856" w:rsidP="004B2737">
      <w:pPr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 aprile, in occasione del Salone del mobile di Milano, il </w:t>
      </w:r>
      <w:r w:rsidRPr="00C31300">
        <w:rPr>
          <w:rFonts w:ascii="Arial" w:hAnsi="Arial" w:cs="Arial"/>
          <w:sz w:val="20"/>
          <w:szCs w:val="20"/>
        </w:rPr>
        <w:t xml:space="preserve">nuovo </w:t>
      </w:r>
      <w:r w:rsidRPr="00C31300">
        <w:rPr>
          <w:rFonts w:ascii="Arial" w:hAnsi="Arial" w:cs="Arial"/>
          <w:b/>
          <w:bCs/>
          <w:sz w:val="20"/>
          <w:szCs w:val="20"/>
        </w:rPr>
        <w:t xml:space="preserve">“Giampiero Mauri </w:t>
      </w:r>
      <w:proofErr w:type="spellStart"/>
      <w:r w:rsidRPr="00C31300">
        <w:rPr>
          <w:rFonts w:ascii="Arial" w:hAnsi="Arial" w:cs="Arial"/>
          <w:b/>
          <w:bCs/>
          <w:sz w:val="20"/>
          <w:szCs w:val="20"/>
        </w:rPr>
        <w:t>Innovation</w:t>
      </w:r>
      <w:proofErr w:type="spellEnd"/>
      <w:r w:rsidRPr="00C31300">
        <w:rPr>
          <w:rFonts w:ascii="Arial" w:hAnsi="Arial" w:cs="Arial"/>
          <w:b/>
          <w:bCs/>
          <w:sz w:val="20"/>
          <w:szCs w:val="20"/>
        </w:rPr>
        <w:t xml:space="preserve"> Center”</w:t>
      </w:r>
      <w:r>
        <w:rPr>
          <w:rFonts w:ascii="Arial" w:hAnsi="Arial" w:cs="Arial"/>
          <w:sz w:val="20"/>
          <w:szCs w:val="20"/>
        </w:rPr>
        <w:t xml:space="preserve"> apre le proprie porte a una serie </w:t>
      </w:r>
      <w:proofErr w:type="gramStart"/>
      <w:r>
        <w:rPr>
          <w:rFonts w:ascii="Arial" w:hAnsi="Arial" w:cs="Arial"/>
          <w:sz w:val="20"/>
          <w:szCs w:val="20"/>
        </w:rPr>
        <w:t xml:space="preserve">di </w:t>
      </w:r>
      <w:proofErr w:type="gramEnd"/>
      <w:r>
        <w:rPr>
          <w:rFonts w:ascii="Arial" w:hAnsi="Arial" w:cs="Arial"/>
          <w:sz w:val="20"/>
          <w:szCs w:val="20"/>
        </w:rPr>
        <w:t xml:space="preserve">incontri e di eventi; un vero e proprio </w:t>
      </w:r>
      <w:r w:rsidRPr="00C87AD2">
        <w:rPr>
          <w:rFonts w:ascii="Arial" w:hAnsi="Arial" w:cs="Arial"/>
          <w:b/>
          <w:bCs/>
          <w:sz w:val="20"/>
          <w:szCs w:val="20"/>
        </w:rPr>
        <w:t>“</w:t>
      </w:r>
      <w:proofErr w:type="spellStart"/>
      <w:r w:rsidRPr="00C87AD2">
        <w:rPr>
          <w:rFonts w:ascii="Arial" w:hAnsi="Arial" w:cs="Arial"/>
          <w:b/>
          <w:bCs/>
          <w:sz w:val="20"/>
          <w:szCs w:val="20"/>
        </w:rPr>
        <w:t>fuorisalone</w:t>
      </w:r>
      <w:proofErr w:type="spellEnd"/>
      <w:r w:rsidRPr="00C87AD2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che intende sottolineare non solo le competenze tecnologiche maturate dal gruppo impegnato nella finitura delle superfici, ma quanto sia rilevante il ruolo che la finitura svolge nel mobile.</w:t>
      </w:r>
    </w:p>
    <w:p w14:paraId="3BA3F96F" w14:textId="77777777" w:rsidR="002F2856" w:rsidRDefault="002F2856" w:rsidP="004B2737">
      <w:pPr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</w:p>
    <w:p w14:paraId="1CA4DA03" w14:textId="77777777" w:rsidR="002F2856" w:rsidRDefault="002F2856" w:rsidP="004B2737">
      <w:pPr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nuovo “</w:t>
      </w:r>
      <w:proofErr w:type="spellStart"/>
      <w:r>
        <w:rPr>
          <w:rFonts w:ascii="Arial" w:hAnsi="Arial" w:cs="Arial"/>
          <w:sz w:val="20"/>
          <w:szCs w:val="20"/>
        </w:rPr>
        <w:t>competence</w:t>
      </w:r>
      <w:proofErr w:type="spellEnd"/>
      <w:r>
        <w:rPr>
          <w:rFonts w:ascii="Arial" w:hAnsi="Arial" w:cs="Arial"/>
          <w:sz w:val="20"/>
          <w:szCs w:val="20"/>
        </w:rPr>
        <w:t xml:space="preserve"> center” 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>o</w:t>
      </w:r>
      <w:r w:rsidRPr="00C31300">
        <w:rPr>
          <w:rFonts w:ascii="Arial" w:hAnsi="Arial" w:cs="Arial"/>
          <w:sz w:val="20"/>
          <w:szCs w:val="20"/>
        </w:rPr>
        <w:t xml:space="preserve">ltre 2.500 metri quadrati con sale per incontri </w:t>
      </w:r>
      <w:r>
        <w:rPr>
          <w:rFonts w:ascii="Arial" w:hAnsi="Arial" w:cs="Arial"/>
          <w:sz w:val="20"/>
          <w:szCs w:val="20"/>
        </w:rPr>
        <w:t>e formazione che fanno da contor</w:t>
      </w:r>
      <w:r w:rsidRPr="00C31300">
        <w:rPr>
          <w:rFonts w:ascii="Arial" w:hAnsi="Arial" w:cs="Arial"/>
          <w:sz w:val="20"/>
          <w:szCs w:val="20"/>
        </w:rPr>
        <w:t>no a un grande show-room/laboratorio di 1.500 metri quadrati dove sono operative tutte le tecnologie Giardina Group</w:t>
      </w:r>
      <w:r>
        <w:rPr>
          <w:rFonts w:ascii="Arial" w:hAnsi="Arial" w:cs="Arial"/>
          <w:sz w:val="20"/>
          <w:szCs w:val="20"/>
        </w:rPr>
        <w:t xml:space="preserve"> – sarà aperto tutti i giorni per coloro che vorranno “toccare con mano” lo stato dell’arte della verniciatura di materiali diversi, dal legno al vetro, dal pannello alla plastica, dal fibrocemento alle applicazioni più particolari.</w:t>
      </w:r>
    </w:p>
    <w:p w14:paraId="7B4C71E3" w14:textId="77777777" w:rsidR="002F2856" w:rsidRDefault="002F2856" w:rsidP="004B2737">
      <w:pPr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</w:p>
    <w:p w14:paraId="4FF3A3A8" w14:textId="77777777" w:rsidR="004B2737" w:rsidRDefault="002F2856" w:rsidP="004B2737">
      <w:pPr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  <w:r w:rsidRPr="009835E6">
        <w:rPr>
          <w:rFonts w:ascii="Arial" w:hAnsi="Arial" w:cs="Arial"/>
          <w:i/>
          <w:sz w:val="20"/>
          <w:szCs w:val="20"/>
        </w:rPr>
        <w:t xml:space="preserve">“Sappiamo bene che il pubblico del Salone del mobile </w:t>
      </w:r>
      <w:proofErr w:type="gramStart"/>
      <w:r w:rsidRPr="009835E6">
        <w:rPr>
          <w:rFonts w:ascii="Arial" w:hAnsi="Arial" w:cs="Arial"/>
          <w:i/>
          <w:sz w:val="20"/>
          <w:szCs w:val="20"/>
        </w:rPr>
        <w:t>ha</w:t>
      </w:r>
      <w:proofErr w:type="gramEnd"/>
      <w:r w:rsidRPr="009835E6">
        <w:rPr>
          <w:rFonts w:ascii="Arial" w:hAnsi="Arial" w:cs="Arial"/>
          <w:i/>
          <w:sz w:val="20"/>
          <w:szCs w:val="20"/>
        </w:rPr>
        <w:t xml:space="preserve"> altre priorità nelle giornate del grande aprile milanese, ma da più parti ci è stata chiesta la disponibilità di organizzare visite e demo in quella settimana”,</w:t>
      </w:r>
      <w:r>
        <w:rPr>
          <w:rFonts w:ascii="Arial" w:hAnsi="Arial" w:cs="Arial"/>
          <w:sz w:val="20"/>
          <w:szCs w:val="20"/>
        </w:rPr>
        <w:t xml:space="preserve"> ha confermato </w:t>
      </w:r>
      <w:r w:rsidRPr="00BD222C">
        <w:rPr>
          <w:rFonts w:ascii="Arial" w:hAnsi="Arial" w:cs="Arial"/>
          <w:b/>
          <w:sz w:val="20"/>
          <w:szCs w:val="20"/>
        </w:rPr>
        <w:t>Stefano Mauri</w:t>
      </w:r>
      <w:r>
        <w:rPr>
          <w:rFonts w:ascii="Arial" w:hAnsi="Arial" w:cs="Arial"/>
          <w:sz w:val="20"/>
          <w:szCs w:val="20"/>
        </w:rPr>
        <w:t xml:space="preserve">, titolare con il fratello </w:t>
      </w:r>
      <w:r w:rsidRPr="00BD222C">
        <w:rPr>
          <w:rFonts w:ascii="Arial" w:hAnsi="Arial" w:cs="Arial"/>
          <w:b/>
          <w:sz w:val="20"/>
          <w:szCs w:val="20"/>
        </w:rPr>
        <w:t xml:space="preserve">Riccardo </w:t>
      </w:r>
      <w:r>
        <w:rPr>
          <w:rFonts w:ascii="Arial" w:hAnsi="Arial" w:cs="Arial"/>
          <w:sz w:val="20"/>
          <w:szCs w:val="20"/>
        </w:rPr>
        <w:t xml:space="preserve">del gruppo. </w:t>
      </w:r>
    </w:p>
    <w:p w14:paraId="3EBA18A3" w14:textId="50DA31CE" w:rsidR="002F2856" w:rsidRPr="0071717B" w:rsidRDefault="002F2856" w:rsidP="004B2737">
      <w:pPr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  <w:r w:rsidRPr="00BD222C">
        <w:rPr>
          <w:rFonts w:ascii="Arial" w:hAnsi="Arial" w:cs="Arial"/>
          <w:i/>
          <w:sz w:val="20"/>
          <w:szCs w:val="20"/>
        </w:rPr>
        <w:t xml:space="preserve">“Da qui la decisione di coinvolgere produttori di vernici (fra </w:t>
      </w:r>
      <w:r w:rsidRPr="0071717B">
        <w:rPr>
          <w:rFonts w:ascii="Arial" w:hAnsi="Arial" w:cs="Arial"/>
          <w:i/>
          <w:color w:val="000000" w:themeColor="text1"/>
          <w:sz w:val="20"/>
          <w:szCs w:val="20"/>
        </w:rPr>
        <w:t xml:space="preserve">loro </w:t>
      </w:r>
      <w:proofErr w:type="spellStart"/>
      <w:r w:rsidRPr="0071717B">
        <w:rPr>
          <w:rFonts w:ascii="Arial" w:hAnsi="Arial" w:cs="Arial"/>
          <w:i/>
          <w:color w:val="000000" w:themeColor="text1"/>
          <w:sz w:val="20"/>
          <w:szCs w:val="20"/>
        </w:rPr>
        <w:t>Ica</w:t>
      </w:r>
      <w:proofErr w:type="spellEnd"/>
      <w:r w:rsidRPr="0071717B">
        <w:rPr>
          <w:rFonts w:ascii="Arial" w:hAnsi="Arial" w:cs="Arial"/>
          <w:i/>
          <w:color w:val="000000" w:themeColor="text1"/>
          <w:sz w:val="20"/>
          <w:szCs w:val="20"/>
        </w:rPr>
        <w:t xml:space="preserve">, </w:t>
      </w:r>
      <w:proofErr w:type="spellStart"/>
      <w:r w:rsidRPr="0071717B">
        <w:rPr>
          <w:rFonts w:ascii="Arial" w:hAnsi="Arial" w:cs="Arial"/>
          <w:i/>
          <w:color w:val="000000" w:themeColor="text1"/>
          <w:sz w:val="20"/>
          <w:szCs w:val="20"/>
        </w:rPr>
        <w:t>Sirca</w:t>
      </w:r>
      <w:proofErr w:type="spellEnd"/>
      <w:r w:rsidRPr="0071717B">
        <w:rPr>
          <w:rFonts w:ascii="Arial" w:hAnsi="Arial" w:cs="Arial"/>
          <w:i/>
          <w:color w:val="000000" w:themeColor="text1"/>
          <w:sz w:val="20"/>
          <w:szCs w:val="20"/>
        </w:rPr>
        <w:t xml:space="preserve">, </w:t>
      </w:r>
      <w:proofErr w:type="spellStart"/>
      <w:r w:rsidRPr="0071717B">
        <w:rPr>
          <w:rFonts w:ascii="Arial" w:hAnsi="Arial" w:cs="Arial"/>
          <w:i/>
          <w:color w:val="000000" w:themeColor="text1"/>
          <w:sz w:val="20"/>
          <w:szCs w:val="20"/>
        </w:rPr>
        <w:t>Renner</w:t>
      </w:r>
      <w:proofErr w:type="spellEnd"/>
      <w:r>
        <w:rPr>
          <w:rFonts w:ascii="Arial" w:hAnsi="Arial" w:cs="Arial"/>
          <w:i/>
          <w:color w:val="000000" w:themeColor="text1"/>
          <w:sz w:val="20"/>
          <w:szCs w:val="20"/>
        </w:rPr>
        <w:t>…</w:t>
      </w:r>
      <w:r w:rsidRPr="0071717B">
        <w:rPr>
          <w:rFonts w:ascii="Arial" w:hAnsi="Arial" w:cs="Arial"/>
          <w:i/>
          <w:color w:val="000000" w:themeColor="text1"/>
          <w:sz w:val="20"/>
          <w:szCs w:val="20"/>
        </w:rPr>
        <w:t>)</w:t>
      </w:r>
      <w:r w:rsidRPr="00BD222C">
        <w:rPr>
          <w:rFonts w:ascii="Arial" w:hAnsi="Arial" w:cs="Arial"/>
          <w:i/>
          <w:sz w:val="20"/>
          <w:szCs w:val="20"/>
        </w:rPr>
        <w:t xml:space="preserve"> e di </w:t>
      </w:r>
      <w:proofErr w:type="gramStart"/>
      <w:r w:rsidRPr="00BD222C">
        <w:rPr>
          <w:rFonts w:ascii="Arial" w:hAnsi="Arial" w:cs="Arial"/>
          <w:i/>
          <w:sz w:val="20"/>
          <w:szCs w:val="20"/>
        </w:rPr>
        <w:t>componenti</w:t>
      </w:r>
      <w:proofErr w:type="gramEnd"/>
      <w:r w:rsidRPr="00BD222C">
        <w:rPr>
          <w:rFonts w:ascii="Arial" w:hAnsi="Arial" w:cs="Arial"/>
          <w:i/>
          <w:sz w:val="20"/>
          <w:szCs w:val="20"/>
        </w:rPr>
        <w:t xml:space="preserve"> e attrezzature (</w:t>
      </w:r>
      <w:proofErr w:type="spellStart"/>
      <w:r>
        <w:rPr>
          <w:rFonts w:ascii="Arial" w:hAnsi="Arial" w:cs="Arial"/>
          <w:i/>
          <w:sz w:val="20"/>
          <w:szCs w:val="20"/>
        </w:rPr>
        <w:t>Kremlin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Wagner</w:t>
      </w:r>
      <w:r w:rsidRPr="00BD222C">
        <w:rPr>
          <w:rFonts w:ascii="Arial" w:hAnsi="Arial" w:cs="Arial"/>
          <w:i/>
          <w:sz w:val="20"/>
          <w:szCs w:val="20"/>
        </w:rPr>
        <w:t>) in una grande “festa tecnica” che metta la verniciatura sotto i riflettori che merita</w:t>
      </w:r>
      <w:r>
        <w:rPr>
          <w:rFonts w:ascii="Arial" w:hAnsi="Arial" w:cs="Arial"/>
          <w:i/>
          <w:sz w:val="20"/>
          <w:szCs w:val="20"/>
        </w:rPr>
        <w:t>”</w:t>
      </w:r>
      <w:r w:rsidRPr="00BD222C">
        <w:rPr>
          <w:rFonts w:ascii="Arial" w:hAnsi="Arial" w:cs="Arial"/>
          <w:i/>
          <w:sz w:val="20"/>
          <w:szCs w:val="20"/>
        </w:rPr>
        <w:t>.</w:t>
      </w:r>
    </w:p>
    <w:p w14:paraId="044FF2C5" w14:textId="77777777" w:rsidR="002F2856" w:rsidRDefault="002F2856" w:rsidP="004B2737">
      <w:pPr>
        <w:adjustRightInd w:val="0"/>
        <w:snapToGrid w:val="0"/>
        <w:ind w:right="992"/>
        <w:rPr>
          <w:rFonts w:ascii="Arial" w:hAnsi="Arial" w:cs="Arial"/>
          <w:i/>
          <w:sz w:val="20"/>
          <w:szCs w:val="20"/>
        </w:rPr>
      </w:pPr>
    </w:p>
    <w:p w14:paraId="0A2122F9" w14:textId="77777777" w:rsidR="002F2856" w:rsidRDefault="002F2856" w:rsidP="004B2737">
      <w:pPr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  <w:r w:rsidRPr="009835E6">
        <w:rPr>
          <w:rFonts w:ascii="Arial" w:hAnsi="Arial" w:cs="Arial"/>
          <w:sz w:val="20"/>
          <w:szCs w:val="20"/>
        </w:rPr>
        <w:t xml:space="preserve">Da qualche mese il “Giampiero Mauri </w:t>
      </w:r>
      <w:proofErr w:type="spellStart"/>
      <w:r w:rsidRPr="009835E6">
        <w:rPr>
          <w:rFonts w:ascii="Arial" w:hAnsi="Arial" w:cs="Arial"/>
          <w:sz w:val="20"/>
          <w:szCs w:val="20"/>
        </w:rPr>
        <w:t>Innovation</w:t>
      </w:r>
      <w:proofErr w:type="spellEnd"/>
      <w:r w:rsidRPr="009835E6">
        <w:rPr>
          <w:rFonts w:ascii="Arial" w:hAnsi="Arial" w:cs="Arial"/>
          <w:sz w:val="20"/>
          <w:szCs w:val="20"/>
        </w:rPr>
        <w:t xml:space="preserve"> Center” funziona a pieno regime: a dicembre ha accolto il </w:t>
      </w:r>
      <w:r w:rsidRPr="00C87AD2">
        <w:rPr>
          <w:rFonts w:ascii="Arial" w:hAnsi="Arial" w:cs="Arial"/>
          <w:b/>
          <w:bCs/>
          <w:sz w:val="20"/>
          <w:szCs w:val="20"/>
        </w:rPr>
        <w:t>primo “</w:t>
      </w:r>
      <w:proofErr w:type="spellStart"/>
      <w:r w:rsidRPr="00C87AD2">
        <w:rPr>
          <w:rFonts w:ascii="Arial" w:hAnsi="Arial" w:cs="Arial"/>
          <w:b/>
          <w:bCs/>
          <w:sz w:val="20"/>
          <w:szCs w:val="20"/>
        </w:rPr>
        <w:t>Trade</w:t>
      </w:r>
      <w:proofErr w:type="spellEnd"/>
      <w:r w:rsidRPr="00C87AD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87AD2">
        <w:rPr>
          <w:rFonts w:ascii="Arial" w:hAnsi="Arial" w:cs="Arial"/>
          <w:b/>
          <w:bCs/>
          <w:sz w:val="20"/>
          <w:szCs w:val="20"/>
        </w:rPr>
        <w:t>Day</w:t>
      </w:r>
      <w:proofErr w:type="spellEnd"/>
      <w:r w:rsidRPr="00C87AD2">
        <w:rPr>
          <w:rFonts w:ascii="Arial" w:hAnsi="Arial" w:cs="Arial"/>
          <w:b/>
          <w:bCs/>
          <w:sz w:val="20"/>
          <w:szCs w:val="20"/>
        </w:rPr>
        <w:t>”</w:t>
      </w:r>
      <w:r w:rsidRPr="009835E6">
        <w:rPr>
          <w:rFonts w:ascii="Arial" w:hAnsi="Arial" w:cs="Arial"/>
          <w:sz w:val="20"/>
          <w:szCs w:val="20"/>
        </w:rPr>
        <w:t xml:space="preserve"> che ha visto arrivare nel quartier generale una quarantina di agenti e rivenditori da tutto il mondo. Ai primi di marzo sarà la volta di una folta delegazione </w:t>
      </w:r>
      <w:proofErr w:type="gramStart"/>
      <w:r w:rsidRPr="009835E6">
        <w:rPr>
          <w:rFonts w:ascii="Arial" w:hAnsi="Arial" w:cs="Arial"/>
          <w:sz w:val="20"/>
          <w:szCs w:val="20"/>
        </w:rPr>
        <w:t xml:space="preserve">di </w:t>
      </w:r>
      <w:proofErr w:type="gramEnd"/>
      <w:r w:rsidRPr="00C87AD2">
        <w:rPr>
          <w:rFonts w:ascii="Arial" w:hAnsi="Arial" w:cs="Arial"/>
          <w:b/>
          <w:bCs/>
          <w:sz w:val="20"/>
          <w:szCs w:val="20"/>
        </w:rPr>
        <w:t xml:space="preserve">imprese </w:t>
      </w:r>
      <w:r>
        <w:rPr>
          <w:rFonts w:ascii="Arial" w:hAnsi="Arial" w:cs="Arial"/>
          <w:b/>
          <w:bCs/>
          <w:sz w:val="20"/>
          <w:szCs w:val="20"/>
        </w:rPr>
        <w:t>estere</w:t>
      </w:r>
      <w:r w:rsidRPr="009835E6">
        <w:rPr>
          <w:rFonts w:ascii="Arial" w:hAnsi="Arial" w:cs="Arial"/>
          <w:sz w:val="20"/>
          <w:szCs w:val="20"/>
        </w:rPr>
        <w:t>, in un calendario che si va via via affollando di eventi e dimostrazioni molto spesso realizzati in collaborazione con i più importanti produttori di vernici.</w:t>
      </w:r>
    </w:p>
    <w:p w14:paraId="34474ECC" w14:textId="77777777" w:rsidR="002F2856" w:rsidRDefault="002F2856" w:rsidP="004B2737">
      <w:pPr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</w:p>
    <w:p w14:paraId="2EA6C59F" w14:textId="77777777" w:rsidR="002F2856" w:rsidRPr="00FA5D7C" w:rsidRDefault="002F2856" w:rsidP="004B2737">
      <w:pPr>
        <w:adjustRightInd w:val="0"/>
        <w:snapToGrid w:val="0"/>
        <w:ind w:right="992"/>
        <w:rPr>
          <w:rFonts w:ascii="Arial" w:hAnsi="Arial" w:cs="Arial"/>
          <w:i/>
          <w:sz w:val="20"/>
          <w:szCs w:val="20"/>
        </w:rPr>
      </w:pPr>
      <w:r w:rsidRPr="009835E6">
        <w:rPr>
          <w:rFonts w:ascii="Arial" w:hAnsi="Arial" w:cs="Arial"/>
          <w:i/>
          <w:sz w:val="20"/>
          <w:szCs w:val="20"/>
        </w:rPr>
        <w:t xml:space="preserve">“Questa nuova </w:t>
      </w:r>
      <w:proofErr w:type="gramStart"/>
      <w:r w:rsidRPr="009835E6">
        <w:rPr>
          <w:rFonts w:ascii="Arial" w:hAnsi="Arial" w:cs="Arial"/>
          <w:i/>
          <w:sz w:val="20"/>
          <w:szCs w:val="20"/>
        </w:rPr>
        <w:t>struttura</w:t>
      </w:r>
      <w:proofErr w:type="gramEnd"/>
      <w:r w:rsidRPr="009835E6">
        <w:rPr>
          <w:rFonts w:ascii="Arial" w:hAnsi="Arial" w:cs="Arial"/>
          <w:i/>
          <w:sz w:val="20"/>
          <w:szCs w:val="20"/>
        </w:rPr>
        <w:t xml:space="preserve"> ci permette di giocare una carta molto importante, mettendo a diposizione di chiunque lo desideri ogni nostra tecnologia e le competenze dei nostri tecnici”,</w:t>
      </w:r>
      <w:r>
        <w:rPr>
          <w:rFonts w:ascii="Arial" w:hAnsi="Arial" w:cs="Arial"/>
          <w:sz w:val="20"/>
          <w:szCs w:val="20"/>
        </w:rPr>
        <w:t xml:space="preserve"> ha aggiunto </w:t>
      </w:r>
      <w:r w:rsidRPr="009835E6">
        <w:rPr>
          <w:rFonts w:ascii="Arial" w:hAnsi="Arial" w:cs="Arial"/>
          <w:b/>
          <w:sz w:val="20"/>
          <w:szCs w:val="20"/>
        </w:rPr>
        <w:t xml:space="preserve">Stefano </w:t>
      </w:r>
      <w:proofErr w:type="spellStart"/>
      <w:r w:rsidRPr="009835E6">
        <w:rPr>
          <w:rFonts w:ascii="Arial" w:hAnsi="Arial" w:cs="Arial"/>
          <w:b/>
          <w:sz w:val="20"/>
          <w:szCs w:val="20"/>
        </w:rPr>
        <w:t>Tibè</w:t>
      </w:r>
      <w:proofErr w:type="spellEnd"/>
      <w:r>
        <w:rPr>
          <w:rFonts w:ascii="Arial" w:hAnsi="Arial" w:cs="Arial"/>
          <w:sz w:val="20"/>
          <w:szCs w:val="20"/>
        </w:rPr>
        <w:t xml:space="preserve">, direttore commerciale. </w:t>
      </w:r>
      <w:r w:rsidRPr="00FA5D7C">
        <w:rPr>
          <w:rFonts w:ascii="Arial" w:hAnsi="Arial" w:cs="Arial"/>
          <w:i/>
          <w:sz w:val="20"/>
          <w:szCs w:val="20"/>
        </w:rPr>
        <w:t xml:space="preserve">“E ovviamente </w:t>
      </w:r>
      <w:r w:rsidRPr="00C87AD2">
        <w:rPr>
          <w:rFonts w:ascii="Arial" w:hAnsi="Arial" w:cs="Arial"/>
          <w:b/>
          <w:bCs/>
          <w:i/>
          <w:sz w:val="20"/>
          <w:szCs w:val="20"/>
        </w:rPr>
        <w:t xml:space="preserve">anche durante </w:t>
      </w:r>
      <w:proofErr w:type="spellStart"/>
      <w:r w:rsidRPr="00C87AD2">
        <w:rPr>
          <w:rFonts w:ascii="Arial" w:hAnsi="Arial" w:cs="Arial"/>
          <w:b/>
          <w:bCs/>
          <w:i/>
          <w:sz w:val="20"/>
          <w:szCs w:val="20"/>
        </w:rPr>
        <w:t>Xylexpo</w:t>
      </w:r>
      <w:proofErr w:type="spellEnd"/>
      <w:r w:rsidRPr="00C87AD2">
        <w:rPr>
          <w:rFonts w:ascii="Arial" w:hAnsi="Arial" w:cs="Arial"/>
          <w:b/>
          <w:bCs/>
          <w:i/>
          <w:sz w:val="20"/>
          <w:szCs w:val="20"/>
        </w:rPr>
        <w:t xml:space="preserve"> 2020</w:t>
      </w:r>
      <w:r w:rsidRPr="00FA5D7C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saremo</w:t>
      </w:r>
      <w:r w:rsidRPr="00FA5D7C">
        <w:rPr>
          <w:rFonts w:ascii="Arial" w:hAnsi="Arial" w:cs="Arial"/>
          <w:i/>
          <w:sz w:val="20"/>
          <w:szCs w:val="20"/>
        </w:rPr>
        <w:t xml:space="preserve"> “porte aperte” per tutte le giornate di fiera, oltre un gra</w:t>
      </w:r>
      <w:r>
        <w:rPr>
          <w:rFonts w:ascii="Arial" w:hAnsi="Arial" w:cs="Arial"/>
          <w:i/>
          <w:sz w:val="20"/>
          <w:szCs w:val="20"/>
        </w:rPr>
        <w:t>n</w:t>
      </w:r>
      <w:r w:rsidRPr="00FA5D7C">
        <w:rPr>
          <w:rFonts w:ascii="Arial" w:hAnsi="Arial" w:cs="Arial"/>
          <w:i/>
          <w:sz w:val="20"/>
          <w:szCs w:val="20"/>
        </w:rPr>
        <w:t>de evento in calendario per il primo giorno della rassegna, il 26 maggio, al quale invitiamo fin d’ora tutti gli operatori e la stampa del settore”.</w:t>
      </w:r>
    </w:p>
    <w:p w14:paraId="4EF8329D" w14:textId="77777777" w:rsidR="002F2856" w:rsidRDefault="002F2856" w:rsidP="004B2737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</w:p>
    <w:p w14:paraId="22BA8050" w14:textId="77777777" w:rsidR="002F2856" w:rsidRDefault="002F2856" w:rsidP="004B2737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</w:p>
    <w:p w14:paraId="67D93748" w14:textId="77777777" w:rsidR="002F2856" w:rsidRDefault="002F2856" w:rsidP="004B2737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</w:p>
    <w:p w14:paraId="132AA42B" w14:textId="77777777" w:rsidR="002F2856" w:rsidRPr="00BE20B6" w:rsidRDefault="002F2856" w:rsidP="004B2737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i/>
          <w:sz w:val="18"/>
          <w:szCs w:val="18"/>
        </w:rPr>
      </w:pPr>
      <w:r w:rsidRPr="00BE20B6">
        <w:rPr>
          <w:rFonts w:ascii="Arial" w:hAnsi="Arial" w:cs="Arial"/>
          <w:sz w:val="18"/>
          <w:szCs w:val="18"/>
        </w:rPr>
        <w:t xml:space="preserve">Per </w:t>
      </w:r>
      <w:proofErr w:type="gramStart"/>
      <w:r w:rsidRPr="00BE20B6">
        <w:rPr>
          <w:rFonts w:ascii="Arial" w:hAnsi="Arial" w:cs="Arial"/>
          <w:sz w:val="18"/>
          <w:szCs w:val="18"/>
        </w:rPr>
        <w:t>ulteriori</w:t>
      </w:r>
      <w:proofErr w:type="gramEnd"/>
      <w:r w:rsidRPr="00BE20B6">
        <w:rPr>
          <w:rFonts w:ascii="Arial" w:hAnsi="Arial" w:cs="Arial"/>
          <w:sz w:val="18"/>
          <w:szCs w:val="18"/>
        </w:rPr>
        <w:t xml:space="preserve"> informazioni</w:t>
      </w:r>
    </w:p>
    <w:p w14:paraId="65E8C562" w14:textId="77777777" w:rsidR="002F2856" w:rsidRDefault="002F2856" w:rsidP="004B2737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b/>
          <w:sz w:val="18"/>
          <w:szCs w:val="18"/>
        </w:rPr>
      </w:pPr>
      <w:r w:rsidRPr="00BE20B6">
        <w:rPr>
          <w:rFonts w:ascii="Arial" w:hAnsi="Arial" w:cs="Arial"/>
          <w:b/>
          <w:sz w:val="18"/>
          <w:szCs w:val="18"/>
        </w:rPr>
        <w:t>Luca Rossetti</w:t>
      </w:r>
    </w:p>
    <w:p w14:paraId="2DE9308C" w14:textId="77777777" w:rsidR="002F2856" w:rsidRPr="00C87AD2" w:rsidRDefault="002F2856" w:rsidP="004B2737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i/>
          <w:iCs/>
          <w:sz w:val="18"/>
          <w:szCs w:val="18"/>
        </w:rPr>
      </w:pPr>
      <w:proofErr w:type="spellStart"/>
      <w:proofErr w:type="gramStart"/>
      <w:r w:rsidRPr="00C87AD2">
        <w:rPr>
          <w:rFonts w:ascii="Arial" w:hAnsi="Arial" w:cs="Arial"/>
          <w:i/>
          <w:iCs/>
          <w:sz w:val="18"/>
          <w:szCs w:val="18"/>
        </w:rPr>
        <w:t>phone</w:t>
      </w:r>
      <w:proofErr w:type="spellEnd"/>
      <w:proofErr w:type="gramEnd"/>
      <w:r w:rsidRPr="00C87AD2">
        <w:rPr>
          <w:rFonts w:ascii="Arial" w:hAnsi="Arial" w:cs="Arial"/>
          <w:i/>
          <w:iCs/>
          <w:sz w:val="18"/>
          <w:szCs w:val="18"/>
        </w:rPr>
        <w:t xml:space="preserve"> +39 329 2197752</w:t>
      </w:r>
    </w:p>
    <w:p w14:paraId="65F82C92" w14:textId="77777777" w:rsidR="002F2856" w:rsidRPr="00C87AD2" w:rsidRDefault="008672C7" w:rsidP="004B2737">
      <w:pPr>
        <w:tabs>
          <w:tab w:val="left" w:pos="284"/>
        </w:tabs>
        <w:adjustRightInd w:val="0"/>
        <w:snapToGrid w:val="0"/>
        <w:ind w:right="992"/>
        <w:rPr>
          <w:rStyle w:val="Collegamentoipertestuale"/>
          <w:rFonts w:ascii="Arial" w:hAnsi="Arial" w:cs="Arial"/>
          <w:sz w:val="18"/>
          <w:szCs w:val="18"/>
        </w:rPr>
      </w:pPr>
      <w:hyperlink r:id="rId8" w:history="1">
        <w:r w:rsidR="002F2856" w:rsidRPr="00C87AD2">
          <w:rPr>
            <w:rStyle w:val="Collegamentoipertestuale"/>
            <w:rFonts w:ascii="Arial" w:hAnsi="Arial" w:cs="Arial"/>
            <w:sz w:val="18"/>
            <w:szCs w:val="18"/>
          </w:rPr>
          <w:t>luca.rossetti@ldr-c.com</w:t>
        </w:r>
      </w:hyperlink>
    </w:p>
    <w:p w14:paraId="7CD2C257" w14:textId="77777777" w:rsidR="002F2856" w:rsidRPr="00C87AD2" w:rsidRDefault="002F2856" w:rsidP="004B2737">
      <w:pPr>
        <w:tabs>
          <w:tab w:val="left" w:pos="284"/>
        </w:tabs>
        <w:adjustRightInd w:val="0"/>
        <w:snapToGrid w:val="0"/>
        <w:ind w:right="992"/>
        <w:rPr>
          <w:rStyle w:val="Collegamentoipertestuale"/>
          <w:rFonts w:ascii="Arial" w:hAnsi="Arial" w:cs="Arial"/>
          <w:sz w:val="18"/>
          <w:szCs w:val="18"/>
        </w:rPr>
      </w:pPr>
    </w:p>
    <w:p w14:paraId="3C7673A0" w14:textId="77777777" w:rsidR="002F2856" w:rsidRPr="00691EEB" w:rsidRDefault="002F2856" w:rsidP="004B2737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992"/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691EEB">
        <w:rPr>
          <w:rFonts w:ascii="Arial" w:hAnsi="Arial" w:cs="Arial"/>
          <w:b/>
          <w:color w:val="A6A6A6" w:themeColor="background1" w:themeShade="A6"/>
          <w:sz w:val="18"/>
          <w:szCs w:val="18"/>
        </w:rPr>
        <w:t>GIARDINA GROUP</w:t>
      </w:r>
      <w:proofErr w:type="gramStart"/>
      <w:r w:rsidRPr="00691EEB">
        <w:rPr>
          <w:rFonts w:ascii="Arial" w:hAnsi="Arial" w:cs="Arial"/>
          <w:b/>
          <w:color w:val="A6A6A6" w:themeColor="background1" w:themeShade="A6"/>
          <w:sz w:val="18"/>
          <w:szCs w:val="18"/>
        </w:rPr>
        <w:t xml:space="preserve">     </w:t>
      </w:r>
      <w:proofErr w:type="gramEnd"/>
      <w:r w:rsidRPr="00691EEB">
        <w:rPr>
          <w:rFonts w:ascii="Arial" w:hAnsi="Arial" w:cs="Arial"/>
          <w:color w:val="A6A6A6" w:themeColor="background1" w:themeShade="A6"/>
          <w:sz w:val="18"/>
          <w:szCs w:val="18"/>
        </w:rPr>
        <w:t xml:space="preserve">Via Necchi, 63 - I-22060 Figino </w:t>
      </w:r>
      <w:proofErr w:type="spellStart"/>
      <w:r w:rsidRPr="00691EEB">
        <w:rPr>
          <w:rFonts w:ascii="Arial" w:hAnsi="Arial" w:cs="Arial"/>
          <w:color w:val="A6A6A6" w:themeColor="background1" w:themeShade="A6"/>
          <w:sz w:val="18"/>
          <w:szCs w:val="18"/>
        </w:rPr>
        <w:t>Serenza</w:t>
      </w:r>
      <w:proofErr w:type="spellEnd"/>
      <w:r w:rsidRPr="00691EEB">
        <w:rPr>
          <w:rFonts w:ascii="Arial" w:hAnsi="Arial" w:cs="Arial"/>
          <w:color w:val="A6A6A6" w:themeColor="background1" w:themeShade="A6"/>
          <w:sz w:val="18"/>
          <w:szCs w:val="18"/>
        </w:rPr>
        <w:t xml:space="preserve"> (Como)</w:t>
      </w:r>
      <w:r w:rsidRPr="00691EEB">
        <w:rPr>
          <w:rFonts w:ascii="Arial" w:hAnsi="Arial" w:cs="Arial"/>
          <w:color w:val="A6A6A6" w:themeColor="background1" w:themeShade="A6"/>
          <w:sz w:val="18"/>
          <w:szCs w:val="18"/>
        </w:rPr>
        <w:tab/>
      </w:r>
    </w:p>
    <w:p w14:paraId="273E89E2" w14:textId="77777777" w:rsidR="002F2856" w:rsidRPr="00691EEB" w:rsidRDefault="002F2856" w:rsidP="004B2737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992"/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</w:pPr>
      <w:proofErr w:type="gramStart"/>
      <w:r w:rsidRPr="00691EEB"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  <w:t>phone</w:t>
      </w:r>
      <w:proofErr w:type="gramEnd"/>
      <w:r w:rsidRPr="00691EEB"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  <w:t xml:space="preserve"> +39 031 7830801 - fax +39 031 781650      </w:t>
      </w:r>
      <w:hyperlink r:id="rId9" w:history="1">
        <w:r w:rsidRPr="00691EEB">
          <w:rPr>
            <w:rStyle w:val="Collegamentoipertestuale"/>
            <w:rFonts w:ascii="Arial" w:hAnsi="Arial" w:cs="Arial"/>
            <w:noProof/>
            <w:color w:val="A6A6A6" w:themeColor="background1" w:themeShade="A6"/>
            <w:sz w:val="18"/>
            <w:szCs w:val="18"/>
            <w:u w:val="none"/>
            <w:lang w:val="en-US"/>
          </w:rPr>
          <w:t>info@giardinagroup.com</w:t>
        </w:r>
      </w:hyperlink>
      <w:r w:rsidRPr="00691EEB">
        <w:rPr>
          <w:rFonts w:ascii="Arial" w:hAnsi="Arial" w:cs="Arial"/>
          <w:noProof/>
          <w:color w:val="A6A6A6" w:themeColor="background1" w:themeShade="A6"/>
          <w:sz w:val="18"/>
          <w:szCs w:val="18"/>
          <w:lang w:val="en-US"/>
        </w:rPr>
        <w:t xml:space="preserve"> - </w:t>
      </w:r>
      <w:hyperlink r:id="rId10" w:history="1">
        <w:r w:rsidRPr="00691EEB">
          <w:rPr>
            <w:rStyle w:val="Collegamentoipertestuale"/>
            <w:rFonts w:ascii="Arial" w:hAnsi="Arial" w:cs="Arial"/>
            <w:noProof/>
            <w:color w:val="A6A6A6" w:themeColor="background1" w:themeShade="A6"/>
            <w:sz w:val="18"/>
            <w:szCs w:val="18"/>
            <w:u w:val="none"/>
            <w:lang w:val="en-US"/>
          </w:rPr>
          <w:t>www.giardinagroup.com</w:t>
        </w:r>
      </w:hyperlink>
    </w:p>
    <w:p w14:paraId="1DC86103" w14:textId="3423A97D" w:rsidR="00640AD8" w:rsidRPr="00C31300" w:rsidRDefault="00640AD8" w:rsidP="002F2856">
      <w:pPr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sectPr w:rsidR="00640AD8" w:rsidRPr="00C31300" w:rsidSect="004A2D83">
      <w:headerReference w:type="default" r:id="rId11"/>
      <w:pgSz w:w="11900" w:h="16840"/>
      <w:pgMar w:top="1850" w:right="701" w:bottom="287" w:left="1276" w:header="107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39AAF" w14:textId="77777777" w:rsidR="00AB7F13" w:rsidRDefault="00AB7F13" w:rsidP="001F7672">
      <w:r>
        <w:separator/>
      </w:r>
    </w:p>
  </w:endnote>
  <w:endnote w:type="continuationSeparator" w:id="0">
    <w:p w14:paraId="77AFDD3B" w14:textId="77777777" w:rsidR="00AB7F13" w:rsidRDefault="00AB7F13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BC593" w14:textId="77777777" w:rsidR="00AB7F13" w:rsidRDefault="00AB7F13" w:rsidP="001F7672">
      <w:r>
        <w:separator/>
      </w:r>
    </w:p>
  </w:footnote>
  <w:footnote w:type="continuationSeparator" w:id="0">
    <w:p w14:paraId="06103986" w14:textId="77777777" w:rsidR="00AB7F13" w:rsidRDefault="00AB7F13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11C8B" w14:textId="18D6C6BE" w:rsidR="0026364F" w:rsidRDefault="008672C7" w:rsidP="002961DD">
    <w:pPr>
      <w:pStyle w:val="Intestazione"/>
    </w:pPr>
    <w:r>
      <w:rPr>
        <w:noProof/>
      </w:rPr>
      <w:drawing>
        <wp:inline distT="0" distB="0" distL="0" distR="0" wp14:anchorId="3A3C0E8C" wp14:editId="202EE7DC">
          <wp:extent cx="2740660" cy="799939"/>
          <wp:effectExtent l="0" t="0" r="2540" b="0"/>
          <wp:docPr id="1" name="Immagine 1" descr="MacBook Pro HD:Users:lucarossetti:Desktop:GiardinaGroup logo PRESS OFFICE lo-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Book Pro HD:Users:lucarossetti:Desktop:GiardinaGroup logo PRESS OFFICE lo-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2780" cy="80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545D"/>
    <w:multiLevelType w:val="hybridMultilevel"/>
    <w:tmpl w:val="86E6A8BC"/>
    <w:lvl w:ilvl="0" w:tplc="B31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AC2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C2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C62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D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41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44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B1209"/>
    <w:multiLevelType w:val="hybridMultilevel"/>
    <w:tmpl w:val="49B88460"/>
    <w:lvl w:ilvl="0" w:tplc="E5AA2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981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AC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23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E8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48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2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0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95042"/>
    <w:multiLevelType w:val="hybridMultilevel"/>
    <w:tmpl w:val="87962F3A"/>
    <w:lvl w:ilvl="0" w:tplc="0EA64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0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1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86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E5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2B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0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6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6D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8A6E03"/>
    <w:multiLevelType w:val="hybridMultilevel"/>
    <w:tmpl w:val="84D68508"/>
    <w:lvl w:ilvl="0" w:tplc="00D8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26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6A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C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21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C5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A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A7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A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32DB6"/>
    <w:rsid w:val="000375C5"/>
    <w:rsid w:val="000532E6"/>
    <w:rsid w:val="000801BA"/>
    <w:rsid w:val="000A5C55"/>
    <w:rsid w:val="000C2FAE"/>
    <w:rsid w:val="000C7C18"/>
    <w:rsid w:val="000D767E"/>
    <w:rsid w:val="000E41AB"/>
    <w:rsid w:val="000F7CC5"/>
    <w:rsid w:val="001121F7"/>
    <w:rsid w:val="00113539"/>
    <w:rsid w:val="00114B79"/>
    <w:rsid w:val="00170486"/>
    <w:rsid w:val="00175610"/>
    <w:rsid w:val="00185F3A"/>
    <w:rsid w:val="001A4CFE"/>
    <w:rsid w:val="001B6666"/>
    <w:rsid w:val="001C1D6A"/>
    <w:rsid w:val="001F46F6"/>
    <w:rsid w:val="001F7672"/>
    <w:rsid w:val="00205325"/>
    <w:rsid w:val="002211F1"/>
    <w:rsid w:val="00226C50"/>
    <w:rsid w:val="002371CD"/>
    <w:rsid w:val="0026364F"/>
    <w:rsid w:val="0027554C"/>
    <w:rsid w:val="002757B3"/>
    <w:rsid w:val="002961DD"/>
    <w:rsid w:val="002A160E"/>
    <w:rsid w:val="002A2E88"/>
    <w:rsid w:val="002A63AE"/>
    <w:rsid w:val="002B3A8D"/>
    <w:rsid w:val="002C0C2A"/>
    <w:rsid w:val="002E2326"/>
    <w:rsid w:val="002F2856"/>
    <w:rsid w:val="002F2AB3"/>
    <w:rsid w:val="002F741C"/>
    <w:rsid w:val="0033571A"/>
    <w:rsid w:val="003463B9"/>
    <w:rsid w:val="003541CB"/>
    <w:rsid w:val="003559A8"/>
    <w:rsid w:val="00356797"/>
    <w:rsid w:val="00367009"/>
    <w:rsid w:val="00376223"/>
    <w:rsid w:val="003A7B59"/>
    <w:rsid w:val="003B336E"/>
    <w:rsid w:val="003D5D11"/>
    <w:rsid w:val="003F5BD6"/>
    <w:rsid w:val="003F7CD7"/>
    <w:rsid w:val="004127C4"/>
    <w:rsid w:val="00420355"/>
    <w:rsid w:val="004267BF"/>
    <w:rsid w:val="00426E2A"/>
    <w:rsid w:val="004424B0"/>
    <w:rsid w:val="0044297A"/>
    <w:rsid w:val="0045239E"/>
    <w:rsid w:val="00457154"/>
    <w:rsid w:val="004703DE"/>
    <w:rsid w:val="004A2D83"/>
    <w:rsid w:val="004B2737"/>
    <w:rsid w:val="004C5861"/>
    <w:rsid w:val="004E63BE"/>
    <w:rsid w:val="004F02BA"/>
    <w:rsid w:val="004F3202"/>
    <w:rsid w:val="004F427D"/>
    <w:rsid w:val="004F5923"/>
    <w:rsid w:val="00502DE4"/>
    <w:rsid w:val="005328D4"/>
    <w:rsid w:val="00534EA3"/>
    <w:rsid w:val="00555F8A"/>
    <w:rsid w:val="00593D14"/>
    <w:rsid w:val="005948E1"/>
    <w:rsid w:val="005C150A"/>
    <w:rsid w:val="005E3873"/>
    <w:rsid w:val="005E3FB2"/>
    <w:rsid w:val="006000A4"/>
    <w:rsid w:val="0060294C"/>
    <w:rsid w:val="00606921"/>
    <w:rsid w:val="00607E57"/>
    <w:rsid w:val="00620F3C"/>
    <w:rsid w:val="006248E1"/>
    <w:rsid w:val="00625FA5"/>
    <w:rsid w:val="00640AD8"/>
    <w:rsid w:val="00652413"/>
    <w:rsid w:val="00681134"/>
    <w:rsid w:val="006816D0"/>
    <w:rsid w:val="00691A8F"/>
    <w:rsid w:val="0069325C"/>
    <w:rsid w:val="006C5DA6"/>
    <w:rsid w:val="006E59B6"/>
    <w:rsid w:val="006E6708"/>
    <w:rsid w:val="006E735C"/>
    <w:rsid w:val="006F5CCC"/>
    <w:rsid w:val="00710BAA"/>
    <w:rsid w:val="007114EA"/>
    <w:rsid w:val="00731E45"/>
    <w:rsid w:val="0075474D"/>
    <w:rsid w:val="007766EB"/>
    <w:rsid w:val="007B1C64"/>
    <w:rsid w:val="007B1F76"/>
    <w:rsid w:val="007B7F97"/>
    <w:rsid w:val="007C2998"/>
    <w:rsid w:val="007D4501"/>
    <w:rsid w:val="00825EAE"/>
    <w:rsid w:val="008578CD"/>
    <w:rsid w:val="00861455"/>
    <w:rsid w:val="00861C08"/>
    <w:rsid w:val="008672C7"/>
    <w:rsid w:val="00872B5B"/>
    <w:rsid w:val="00874508"/>
    <w:rsid w:val="00875141"/>
    <w:rsid w:val="008A0E1F"/>
    <w:rsid w:val="008B6A2B"/>
    <w:rsid w:val="008C5B9B"/>
    <w:rsid w:val="008C7926"/>
    <w:rsid w:val="008E30CC"/>
    <w:rsid w:val="009323C0"/>
    <w:rsid w:val="00946939"/>
    <w:rsid w:val="00975742"/>
    <w:rsid w:val="009775D7"/>
    <w:rsid w:val="009908FE"/>
    <w:rsid w:val="00990CE7"/>
    <w:rsid w:val="009A3414"/>
    <w:rsid w:val="009A436E"/>
    <w:rsid w:val="009A66C0"/>
    <w:rsid w:val="009A73BC"/>
    <w:rsid w:val="009A7FF0"/>
    <w:rsid w:val="009B0D3E"/>
    <w:rsid w:val="009C56C6"/>
    <w:rsid w:val="009D152E"/>
    <w:rsid w:val="009D6028"/>
    <w:rsid w:val="009F6622"/>
    <w:rsid w:val="00A264BB"/>
    <w:rsid w:val="00A33FAF"/>
    <w:rsid w:val="00A37661"/>
    <w:rsid w:val="00A43AD0"/>
    <w:rsid w:val="00A92280"/>
    <w:rsid w:val="00A95F1A"/>
    <w:rsid w:val="00AB7F13"/>
    <w:rsid w:val="00AC18B4"/>
    <w:rsid w:val="00AC7188"/>
    <w:rsid w:val="00AC796B"/>
    <w:rsid w:val="00AE592C"/>
    <w:rsid w:val="00B37D27"/>
    <w:rsid w:val="00B461E8"/>
    <w:rsid w:val="00BA474E"/>
    <w:rsid w:val="00BB32D5"/>
    <w:rsid w:val="00BB3FDC"/>
    <w:rsid w:val="00BC73B4"/>
    <w:rsid w:val="00C10031"/>
    <w:rsid w:val="00C13352"/>
    <w:rsid w:val="00C21546"/>
    <w:rsid w:val="00C30E0C"/>
    <w:rsid w:val="00C31300"/>
    <w:rsid w:val="00C341D5"/>
    <w:rsid w:val="00C35B09"/>
    <w:rsid w:val="00C40084"/>
    <w:rsid w:val="00C41924"/>
    <w:rsid w:val="00C6672B"/>
    <w:rsid w:val="00C668BE"/>
    <w:rsid w:val="00C832EC"/>
    <w:rsid w:val="00C92A9C"/>
    <w:rsid w:val="00C92D1C"/>
    <w:rsid w:val="00CA1181"/>
    <w:rsid w:val="00CE67F4"/>
    <w:rsid w:val="00CF0093"/>
    <w:rsid w:val="00CF05E7"/>
    <w:rsid w:val="00D16B9C"/>
    <w:rsid w:val="00D1704F"/>
    <w:rsid w:val="00D35685"/>
    <w:rsid w:val="00D35CAE"/>
    <w:rsid w:val="00D44E88"/>
    <w:rsid w:val="00D47D02"/>
    <w:rsid w:val="00D5752F"/>
    <w:rsid w:val="00D709E9"/>
    <w:rsid w:val="00D95070"/>
    <w:rsid w:val="00DC6AAB"/>
    <w:rsid w:val="00DC6ADA"/>
    <w:rsid w:val="00DD6B99"/>
    <w:rsid w:val="00DE0F29"/>
    <w:rsid w:val="00DF1A51"/>
    <w:rsid w:val="00E05CCE"/>
    <w:rsid w:val="00E12305"/>
    <w:rsid w:val="00E12F07"/>
    <w:rsid w:val="00E343DD"/>
    <w:rsid w:val="00E421C1"/>
    <w:rsid w:val="00E54F21"/>
    <w:rsid w:val="00E56025"/>
    <w:rsid w:val="00E726C6"/>
    <w:rsid w:val="00E746C4"/>
    <w:rsid w:val="00E77D53"/>
    <w:rsid w:val="00E82FBD"/>
    <w:rsid w:val="00E90A73"/>
    <w:rsid w:val="00EA4C23"/>
    <w:rsid w:val="00ED0BCA"/>
    <w:rsid w:val="00ED1132"/>
    <w:rsid w:val="00F00990"/>
    <w:rsid w:val="00F03408"/>
    <w:rsid w:val="00F1359E"/>
    <w:rsid w:val="00F406AD"/>
    <w:rsid w:val="00F41CD3"/>
    <w:rsid w:val="00F43FAF"/>
    <w:rsid w:val="00F94112"/>
    <w:rsid w:val="00F971EC"/>
    <w:rsid w:val="00FA688E"/>
    <w:rsid w:val="00FB34B1"/>
    <w:rsid w:val="00FB3939"/>
    <w:rsid w:val="00FD75BD"/>
    <w:rsid w:val="00FF6C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761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s@giardinagroup.com" TargetMode="External"/><Relationship Id="rId9" Type="http://schemas.openxmlformats.org/officeDocument/2006/relationships/hyperlink" Target="mailto:info@giardinagroup.com" TargetMode="External"/><Relationship Id="rId10" Type="http://schemas.openxmlformats.org/officeDocument/2006/relationships/hyperlink" Target="http://www.giardina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424</Words>
  <Characters>2418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Ribera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Rossetti Luca</cp:lastModifiedBy>
  <cp:revision>19</cp:revision>
  <cp:lastPrinted>2018-04-14T08:19:00Z</cp:lastPrinted>
  <dcterms:created xsi:type="dcterms:W3CDTF">2020-02-09T18:20:00Z</dcterms:created>
  <dcterms:modified xsi:type="dcterms:W3CDTF">2020-02-12T09:08:00Z</dcterms:modified>
</cp:coreProperties>
</file>